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MADE BY ZERO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Autoři hudby i textu nejsou registrování u OSA a jiných.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"/>
        <w:gridCol w:w="4099"/>
        <w:gridCol w:w="2261"/>
        <w:gridCol w:w="2261"/>
        <w:tblGridChange w:id="0">
          <w:tblGrid>
            <w:gridCol w:w="441"/>
            <w:gridCol w:w="4099"/>
            <w:gridCol w:w="2261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SKLADBA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 HUDBY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 TEXTU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PAINTED RED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THE HELIOS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FEAR IS A FRIEND OF WINNERS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WHEN THE BLIND LEADS THE BLIND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UNBROKEN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TRIQUETRA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NEVER BACK DOWN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SIRENS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BLACKOUT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PAST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MADE BY ZERO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Pr>
      <w:lang w:val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39"/>
    <w:rsid w:val="008C55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/4q/rTiO9AEiJVigHTJ2vXbKCQ==">CgMxLjA4AHIhMWJJVi1PaWt4S1c4ekJBOUlwaTJwTEpmMGtWUzlQRGFO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2022-11-11T07:12:00Z</dcterms:created>
  <dc:creator>Trnčák Libor</dc:creator>
</cp:coreProperties>
</file>