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DE3C" w14:textId="30DAA2CA" w:rsidR="001F31FA" w:rsidRPr="001F31FA" w:rsidRDefault="001F31FA" w:rsidP="001F31FA">
      <w:pPr>
        <w:rPr>
          <w:rFonts w:ascii="Arial" w:hAnsi="Arial" w:cs="Arial"/>
          <w:b/>
          <w:bCs/>
          <w:sz w:val="28"/>
          <w:szCs w:val="28"/>
        </w:rPr>
      </w:pPr>
      <w:r w:rsidRPr="001F31FA">
        <w:rPr>
          <w:rFonts w:ascii="Arial" w:hAnsi="Arial" w:cs="Arial"/>
          <w:b/>
          <w:bCs/>
          <w:sz w:val="28"/>
          <w:szCs w:val="28"/>
        </w:rPr>
        <w:t>SVATOVÁCLAVSKÝ KONCERT</w:t>
      </w:r>
    </w:p>
    <w:p w14:paraId="5BB213D2" w14:textId="77777777" w:rsidR="001F31FA" w:rsidRPr="001F31FA" w:rsidRDefault="001F31FA" w:rsidP="001F31FA">
      <w:pPr>
        <w:rPr>
          <w:rFonts w:ascii="Arial" w:hAnsi="Arial" w:cs="Arial"/>
          <w:sz w:val="28"/>
          <w:szCs w:val="28"/>
        </w:rPr>
      </w:pPr>
      <w:r w:rsidRPr="001F31FA">
        <w:rPr>
          <w:rFonts w:ascii="Arial" w:hAnsi="Arial" w:cs="Arial"/>
          <w:sz w:val="28"/>
          <w:szCs w:val="28"/>
        </w:rPr>
        <w:t>29. 9. 2024 – Bazilika sv. Prokopa Třebíč</w:t>
      </w:r>
    </w:p>
    <w:p w14:paraId="0BF73C54" w14:textId="77777777" w:rsidR="001F31FA" w:rsidRPr="001F31FA" w:rsidRDefault="001F31FA" w:rsidP="001F31FA">
      <w:pPr>
        <w:rPr>
          <w:rFonts w:ascii="Arial" w:hAnsi="Arial" w:cs="Arial"/>
          <w:b/>
          <w:bCs/>
          <w:sz w:val="40"/>
          <w:szCs w:val="40"/>
        </w:rPr>
      </w:pPr>
      <w:r w:rsidRPr="001F31FA">
        <w:rPr>
          <w:rFonts w:ascii="Arial" w:hAnsi="Arial" w:cs="Arial"/>
          <w:b/>
          <w:bCs/>
          <w:sz w:val="40"/>
          <w:szCs w:val="40"/>
        </w:rPr>
        <w:t>VIRTUOSI TREBICENSES</w:t>
      </w:r>
    </w:p>
    <w:p w14:paraId="67E9DD2E" w14:textId="77777777" w:rsidR="001F31FA" w:rsidRDefault="001F31FA" w:rsidP="001F31FA">
      <w:pPr>
        <w:rPr>
          <w:rFonts w:ascii="Arial" w:hAnsi="Arial" w:cs="Arial"/>
          <w:sz w:val="28"/>
          <w:szCs w:val="28"/>
        </w:rPr>
      </w:pPr>
    </w:p>
    <w:p w14:paraId="0E3C4185" w14:textId="77777777" w:rsidR="001F31FA" w:rsidRDefault="001F31FA" w:rsidP="001F31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</w:p>
    <w:p w14:paraId="78096E77" w14:textId="77777777" w:rsidR="001F31FA" w:rsidRDefault="001F31FA" w:rsidP="001F31FA">
      <w:pPr>
        <w:rPr>
          <w:rFonts w:ascii="Arial" w:hAnsi="Arial" w:cs="Arial"/>
          <w:sz w:val="28"/>
          <w:szCs w:val="28"/>
        </w:rPr>
      </w:pPr>
      <w:r w:rsidRPr="001F31FA">
        <w:rPr>
          <w:rFonts w:ascii="Arial" w:hAnsi="Arial" w:cs="Arial"/>
          <w:sz w:val="28"/>
          <w:szCs w:val="28"/>
        </w:rPr>
        <w:br/>
      </w:r>
      <w:r w:rsidRPr="001F31FA">
        <w:rPr>
          <w:rFonts w:ascii="Arial" w:hAnsi="Arial" w:cs="Arial"/>
          <w:sz w:val="28"/>
          <w:szCs w:val="28"/>
        </w:rPr>
        <w:t xml:space="preserve">Gustav </w:t>
      </w:r>
      <w:proofErr w:type="spellStart"/>
      <w:r w:rsidRPr="001F31FA">
        <w:rPr>
          <w:rFonts w:ascii="Arial" w:hAnsi="Arial" w:cs="Arial"/>
          <w:sz w:val="28"/>
          <w:szCs w:val="28"/>
        </w:rPr>
        <w:t>Holst</w:t>
      </w:r>
      <w:proofErr w:type="spellEnd"/>
      <w:r w:rsidRPr="001F31F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1F31FA">
        <w:rPr>
          <w:rFonts w:ascii="Arial" w:hAnsi="Arial" w:cs="Arial"/>
          <w:sz w:val="28"/>
          <w:szCs w:val="28"/>
        </w:rPr>
        <w:t>Brook</w:t>
      </w:r>
      <w:proofErr w:type="spellEnd"/>
      <w:r w:rsidRPr="001F31FA">
        <w:rPr>
          <w:rFonts w:ascii="Arial" w:hAnsi="Arial" w:cs="Arial"/>
          <w:sz w:val="28"/>
          <w:szCs w:val="28"/>
        </w:rPr>
        <w:t xml:space="preserve"> Green </w:t>
      </w:r>
      <w:proofErr w:type="spellStart"/>
      <w:r w:rsidRPr="001F31FA">
        <w:rPr>
          <w:rFonts w:ascii="Arial" w:hAnsi="Arial" w:cs="Arial"/>
          <w:sz w:val="28"/>
          <w:szCs w:val="28"/>
        </w:rPr>
        <w:t>Suite</w:t>
      </w:r>
      <w:proofErr w:type="spellEnd"/>
    </w:p>
    <w:p w14:paraId="4E2ACE7D" w14:textId="77777777" w:rsidR="001F31FA" w:rsidRDefault="001F31FA" w:rsidP="001F31FA">
      <w:pPr>
        <w:rPr>
          <w:rFonts w:ascii="Arial" w:hAnsi="Arial" w:cs="Arial"/>
          <w:sz w:val="28"/>
          <w:szCs w:val="28"/>
        </w:rPr>
      </w:pPr>
      <w:r w:rsidRPr="001F31FA">
        <w:rPr>
          <w:rFonts w:ascii="Arial" w:hAnsi="Arial" w:cs="Arial"/>
          <w:sz w:val="28"/>
          <w:szCs w:val="28"/>
        </w:rPr>
        <w:br/>
        <w:t>Leoš Janáček: Idyly pro smyčcový orchestr (výběr 3 částí)</w:t>
      </w:r>
    </w:p>
    <w:p w14:paraId="510BEBAC" w14:textId="77777777" w:rsidR="001F31FA" w:rsidRDefault="001F31FA" w:rsidP="001F31FA">
      <w:pPr>
        <w:rPr>
          <w:rFonts w:ascii="Arial" w:hAnsi="Arial" w:cs="Arial"/>
          <w:sz w:val="28"/>
          <w:szCs w:val="28"/>
        </w:rPr>
      </w:pPr>
      <w:r w:rsidRPr="001F31FA">
        <w:rPr>
          <w:rFonts w:ascii="Arial" w:hAnsi="Arial" w:cs="Arial"/>
          <w:sz w:val="28"/>
          <w:szCs w:val="28"/>
        </w:rPr>
        <w:br/>
        <w:t>Johann Sebastian Bach: Koncert d moll pro dvoje housle a smyčce (BWV 1043)</w:t>
      </w:r>
    </w:p>
    <w:p w14:paraId="2253AA85" w14:textId="5B406913" w:rsidR="001F31FA" w:rsidRPr="001F31FA" w:rsidRDefault="001F31FA" w:rsidP="001F31FA">
      <w:pPr>
        <w:rPr>
          <w:rFonts w:ascii="Arial" w:hAnsi="Arial" w:cs="Arial"/>
          <w:sz w:val="28"/>
          <w:szCs w:val="28"/>
        </w:rPr>
      </w:pPr>
      <w:r w:rsidRPr="001F31FA">
        <w:rPr>
          <w:rFonts w:ascii="Arial" w:hAnsi="Arial" w:cs="Arial"/>
          <w:sz w:val="28"/>
          <w:szCs w:val="28"/>
        </w:rPr>
        <w:br/>
        <w:t xml:space="preserve">Benjamin </w:t>
      </w:r>
      <w:proofErr w:type="spellStart"/>
      <w:r w:rsidRPr="001F31FA">
        <w:rPr>
          <w:rFonts w:ascii="Arial" w:hAnsi="Arial" w:cs="Arial"/>
          <w:sz w:val="28"/>
          <w:szCs w:val="28"/>
        </w:rPr>
        <w:t>Britten</w:t>
      </w:r>
      <w:proofErr w:type="spellEnd"/>
      <w:r w:rsidRPr="001F31F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1F31FA">
        <w:rPr>
          <w:rFonts w:ascii="Arial" w:hAnsi="Arial" w:cs="Arial"/>
          <w:sz w:val="28"/>
          <w:szCs w:val="28"/>
        </w:rPr>
        <w:t>Simple</w:t>
      </w:r>
      <w:proofErr w:type="spellEnd"/>
      <w:r w:rsidRPr="001F31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31FA">
        <w:rPr>
          <w:rFonts w:ascii="Arial" w:hAnsi="Arial" w:cs="Arial"/>
          <w:sz w:val="28"/>
          <w:szCs w:val="28"/>
        </w:rPr>
        <w:t>Symphony</w:t>
      </w:r>
      <w:proofErr w:type="spellEnd"/>
    </w:p>
    <w:p w14:paraId="1B5BDB03" w14:textId="77777777" w:rsidR="001F31FA" w:rsidRDefault="001F31FA"/>
    <w:sectPr w:rsidR="001F3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FA"/>
    <w:rsid w:val="001F31FA"/>
    <w:rsid w:val="00D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1297"/>
  <w15:chartTrackingRefBased/>
  <w15:docId w15:val="{96AC9E1F-2D4C-4C53-BF9B-A7617127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2024-09-30T07:40:00Z</dcterms:created>
  <dcterms:modified xsi:type="dcterms:W3CDTF">2024-09-30T07:42:00Z</dcterms:modified>
</cp:coreProperties>
</file>