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C620" w14:textId="77777777" w:rsidR="007930D0" w:rsidRDefault="007930D0">
      <w:pPr>
        <w:pStyle w:val="Zkladntext"/>
        <w:ind w:left="0"/>
        <w:rPr>
          <w:rFonts w:ascii="Times New Roman"/>
          <w:sz w:val="20"/>
        </w:rPr>
      </w:pPr>
    </w:p>
    <w:p w14:paraId="1F456649" w14:textId="77777777" w:rsidR="007930D0" w:rsidRDefault="007930D0">
      <w:pPr>
        <w:pStyle w:val="Zkladntext"/>
        <w:spacing w:before="7"/>
        <w:ind w:left="0"/>
        <w:rPr>
          <w:rFonts w:ascii="Times New Roman"/>
          <w:sz w:val="27"/>
        </w:rPr>
      </w:pPr>
    </w:p>
    <w:p w14:paraId="4471D2E1" w14:textId="77777777" w:rsidR="00C32AB2" w:rsidRDefault="00C32AB2" w:rsidP="00C32AB2">
      <w:pPr>
        <w:spacing w:before="99" w:line="276" w:lineRule="auto"/>
        <w:ind w:left="116" w:right="2512"/>
        <w:rPr>
          <w:b/>
          <w:sz w:val="56"/>
        </w:rPr>
      </w:pPr>
      <w:proofErr w:type="spellStart"/>
      <w:r>
        <w:rPr>
          <w:b/>
          <w:sz w:val="56"/>
        </w:rPr>
        <w:t>Barocco</w:t>
      </w:r>
      <w:proofErr w:type="spellEnd"/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sempre</w:t>
      </w:r>
      <w:r>
        <w:rPr>
          <w:b/>
          <w:spacing w:val="-5"/>
          <w:sz w:val="56"/>
        </w:rPr>
        <w:t xml:space="preserve"> </w:t>
      </w:r>
      <w:proofErr w:type="spellStart"/>
      <w:r>
        <w:rPr>
          <w:b/>
          <w:sz w:val="56"/>
        </w:rPr>
        <w:t>giovane</w:t>
      </w:r>
      <w:proofErr w:type="spellEnd"/>
    </w:p>
    <w:p w14:paraId="5DB3E08F" w14:textId="49A74FAE" w:rsidR="007930D0" w:rsidRDefault="00C32AB2">
      <w:pPr>
        <w:spacing w:before="99" w:line="276" w:lineRule="auto"/>
        <w:ind w:left="116" w:right="2512"/>
        <w:rPr>
          <w:b/>
          <w:sz w:val="56"/>
        </w:rPr>
      </w:pPr>
      <w:r>
        <w:rPr>
          <w:b/>
          <w:sz w:val="56"/>
        </w:rPr>
        <w:t xml:space="preserve">Václav </w:t>
      </w:r>
      <w:proofErr w:type="spellStart"/>
      <w:r>
        <w:rPr>
          <w:b/>
          <w:sz w:val="56"/>
        </w:rPr>
        <w:t>Hudeček</w:t>
      </w:r>
      <w:proofErr w:type="spellEnd"/>
      <w:r>
        <w:rPr>
          <w:b/>
          <w:sz w:val="56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housle</w:t>
      </w:r>
      <w:proofErr w:type="spellEnd"/>
      <w:r>
        <w:rPr>
          <w:spacing w:val="1"/>
          <w:sz w:val="28"/>
        </w:rPr>
        <w:t xml:space="preserve"> </w:t>
      </w:r>
      <w:r>
        <w:rPr>
          <w:b/>
          <w:spacing w:val="-1"/>
          <w:sz w:val="56"/>
        </w:rPr>
        <w:t xml:space="preserve">Pavel Svoboda </w:t>
      </w:r>
      <w:r>
        <w:rPr>
          <w:spacing w:val="-1"/>
          <w:sz w:val="28"/>
        </w:rPr>
        <w:t xml:space="preserve">– </w:t>
      </w:r>
      <w:proofErr w:type="spellStart"/>
      <w:r>
        <w:rPr>
          <w:sz w:val="28"/>
        </w:rPr>
        <w:t>varhany</w:t>
      </w:r>
      <w:proofErr w:type="spellEnd"/>
      <w:r>
        <w:rPr>
          <w:spacing w:val="1"/>
          <w:sz w:val="28"/>
        </w:rPr>
        <w:t xml:space="preserve"> </w:t>
      </w:r>
      <w:r w:rsidR="00EF7023">
        <w:rPr>
          <w:b/>
          <w:w w:val="95"/>
          <w:sz w:val="56"/>
        </w:rPr>
        <w:t xml:space="preserve">Marek </w:t>
      </w:r>
      <w:proofErr w:type="spellStart"/>
      <w:proofErr w:type="gramStart"/>
      <w:r w:rsidR="00EF7023">
        <w:rPr>
          <w:b/>
          <w:w w:val="95"/>
          <w:sz w:val="56"/>
        </w:rPr>
        <w:t>Zvolánek</w:t>
      </w:r>
      <w:proofErr w:type="spellEnd"/>
      <w:r w:rsidR="00EF7023">
        <w:rPr>
          <w:b/>
          <w:w w:val="95"/>
          <w:sz w:val="56"/>
        </w:rPr>
        <w:t xml:space="preserve"> </w:t>
      </w:r>
      <w:r>
        <w:rPr>
          <w:b/>
          <w:w w:val="95"/>
          <w:sz w:val="56"/>
        </w:rPr>
        <w:t xml:space="preserve"> </w:t>
      </w:r>
      <w:r>
        <w:rPr>
          <w:w w:val="95"/>
          <w:sz w:val="28"/>
        </w:rPr>
        <w:t>-</w:t>
      </w:r>
      <w:proofErr w:type="gramEnd"/>
      <w:r>
        <w:rPr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trubka</w:t>
      </w:r>
      <w:proofErr w:type="spellEnd"/>
      <w:r>
        <w:rPr>
          <w:spacing w:val="1"/>
          <w:w w:val="95"/>
          <w:sz w:val="28"/>
        </w:rPr>
        <w:t xml:space="preserve"> </w:t>
      </w:r>
    </w:p>
    <w:p w14:paraId="58BAB5CC" w14:textId="77777777" w:rsidR="007930D0" w:rsidRDefault="007930D0">
      <w:pPr>
        <w:pStyle w:val="Zkladntext"/>
        <w:spacing w:before="2"/>
        <w:ind w:left="0"/>
        <w:rPr>
          <w:b/>
          <w:sz w:val="62"/>
        </w:rPr>
      </w:pPr>
    </w:p>
    <w:p w14:paraId="0DDD49E0" w14:textId="77777777" w:rsidR="007930D0" w:rsidRDefault="00C32AB2">
      <w:pPr>
        <w:pStyle w:val="Zkladntext"/>
      </w:pPr>
      <w:r>
        <w:t>Johann</w:t>
      </w:r>
      <w:r>
        <w:rPr>
          <w:spacing w:val="-2"/>
        </w:rPr>
        <w:t xml:space="preserve"> </w:t>
      </w:r>
      <w:r>
        <w:t>Sebastian</w:t>
      </w:r>
      <w:r>
        <w:rPr>
          <w:spacing w:val="-5"/>
        </w:rPr>
        <w:t xml:space="preserve"> </w:t>
      </w:r>
      <w:r>
        <w:t>Bach</w:t>
      </w:r>
      <w:r>
        <w:rPr>
          <w:spacing w:val="-2"/>
        </w:rPr>
        <w:t xml:space="preserve"> </w:t>
      </w:r>
      <w:r>
        <w:t>(1685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1750)</w:t>
      </w:r>
    </w:p>
    <w:p w14:paraId="7D67C607" w14:textId="77777777" w:rsidR="007930D0" w:rsidRDefault="00C32AB2">
      <w:pPr>
        <w:pStyle w:val="Nadpis1"/>
      </w:pPr>
      <w:r>
        <w:t>Toccata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fuga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moll</w:t>
      </w:r>
      <w:r>
        <w:rPr>
          <w:spacing w:val="-1"/>
        </w:rPr>
        <w:t xml:space="preserve"> </w:t>
      </w:r>
      <w:r>
        <w:t>BWV</w:t>
      </w:r>
      <w:r>
        <w:rPr>
          <w:spacing w:val="-2"/>
        </w:rPr>
        <w:t xml:space="preserve"> </w:t>
      </w:r>
      <w:r>
        <w:t>565</w:t>
      </w:r>
    </w:p>
    <w:p w14:paraId="1124E877" w14:textId="77777777" w:rsidR="007930D0" w:rsidRDefault="00C32AB2">
      <w:pPr>
        <w:pStyle w:val="Zkladntext"/>
        <w:spacing w:before="276"/>
      </w:pPr>
      <w:r>
        <w:t>Antonio</w:t>
      </w:r>
      <w:r>
        <w:rPr>
          <w:spacing w:val="-4"/>
        </w:rPr>
        <w:t xml:space="preserve"> </w:t>
      </w:r>
      <w:r>
        <w:t>Vivaldi</w:t>
      </w:r>
      <w:r>
        <w:rPr>
          <w:spacing w:val="-3"/>
        </w:rPr>
        <w:t xml:space="preserve"> </w:t>
      </w:r>
      <w:r>
        <w:t>(1678-1741)</w:t>
      </w:r>
    </w:p>
    <w:p w14:paraId="4FF6E2B0" w14:textId="77777777" w:rsidR="007930D0" w:rsidRDefault="00C32AB2" w:rsidP="00C32AB2">
      <w:pPr>
        <w:pStyle w:val="Nadpis1"/>
        <w:spacing w:before="0"/>
      </w:pPr>
      <w:proofErr w:type="spellStart"/>
      <w:r>
        <w:t>Koncert</w:t>
      </w:r>
      <w:proofErr w:type="spellEnd"/>
      <w:r>
        <w:t xml:space="preserve"> d</w:t>
      </w:r>
      <w:r>
        <w:rPr>
          <w:spacing w:val="-3"/>
        </w:rPr>
        <w:t xml:space="preserve"> </w:t>
      </w:r>
      <w:r>
        <w:t>moll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housle</w:t>
      </w:r>
      <w:proofErr w:type="spellEnd"/>
      <w:r>
        <w:rPr>
          <w:spacing w:val="-4"/>
        </w:rPr>
        <w:t xml:space="preserve"> </w:t>
      </w:r>
      <w:proofErr w:type="spellStart"/>
      <w:r>
        <w:t>varhany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smyčce</w:t>
      </w:r>
      <w:proofErr w:type="spellEnd"/>
      <w:r>
        <w:rPr>
          <w:spacing w:val="61"/>
        </w:rPr>
        <w:t xml:space="preserve"> </w:t>
      </w:r>
      <w:r>
        <w:t>RV</w:t>
      </w:r>
      <w:r>
        <w:rPr>
          <w:spacing w:val="-1"/>
        </w:rPr>
        <w:t xml:space="preserve"> </w:t>
      </w:r>
      <w:r>
        <w:t>541</w:t>
      </w:r>
    </w:p>
    <w:p w14:paraId="4D636263" w14:textId="77777777" w:rsidR="007930D0" w:rsidRDefault="00C32AB2" w:rsidP="00C32AB2">
      <w:pPr>
        <w:pStyle w:val="Zkladntext"/>
      </w:pPr>
      <w:r>
        <w:t>I.</w:t>
      </w:r>
      <w:r>
        <w:rPr>
          <w:spacing w:val="-3"/>
        </w:rPr>
        <w:t xml:space="preserve"> </w:t>
      </w:r>
      <w:r>
        <w:t>Allegro,</w:t>
      </w:r>
      <w:r>
        <w:rPr>
          <w:spacing w:val="-3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Grave,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Allegro</w:t>
      </w:r>
    </w:p>
    <w:p w14:paraId="78C251BE" w14:textId="77777777" w:rsidR="007930D0" w:rsidRDefault="00C32AB2">
      <w:pPr>
        <w:pStyle w:val="Zkladntext"/>
        <w:spacing w:before="274"/>
      </w:pPr>
      <w:r>
        <w:t>Pavel</w:t>
      </w:r>
      <w:r>
        <w:rPr>
          <w:spacing w:val="-2"/>
        </w:rPr>
        <w:t xml:space="preserve"> </w:t>
      </w:r>
      <w:r>
        <w:t>Josef</w:t>
      </w:r>
      <w:r>
        <w:rPr>
          <w:spacing w:val="-4"/>
        </w:rPr>
        <w:t xml:space="preserve"> </w:t>
      </w:r>
      <w:proofErr w:type="spellStart"/>
      <w:r>
        <w:t>Vejvanovský</w:t>
      </w:r>
      <w:proofErr w:type="spellEnd"/>
      <w:r>
        <w:rPr>
          <w:spacing w:val="-2"/>
        </w:rPr>
        <w:t xml:space="preserve"> </w:t>
      </w:r>
      <w:r>
        <w:t>(1639-1693)</w:t>
      </w:r>
    </w:p>
    <w:p w14:paraId="51C6E7CC" w14:textId="77777777" w:rsidR="007930D0" w:rsidRDefault="00C32AB2">
      <w:pPr>
        <w:pStyle w:val="Nadpis1"/>
      </w:pPr>
      <w:r>
        <w:t>Sonata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moll</w:t>
      </w:r>
      <w:r>
        <w:rPr>
          <w:spacing w:val="59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trubku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smyčce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varhany</w:t>
      </w:r>
      <w:proofErr w:type="spellEnd"/>
    </w:p>
    <w:p w14:paraId="56B76E06" w14:textId="77777777" w:rsidR="007930D0" w:rsidRDefault="00C32AB2">
      <w:pPr>
        <w:spacing w:before="277"/>
        <w:ind w:left="116" w:right="3792"/>
        <w:rPr>
          <w:b/>
          <w:sz w:val="28"/>
        </w:rPr>
      </w:pPr>
      <w:r>
        <w:rPr>
          <w:sz w:val="28"/>
        </w:rPr>
        <w:t>Wolfgang Amadeus Mozart (1756 – 1791)</w:t>
      </w:r>
      <w:r>
        <w:rPr>
          <w:spacing w:val="-59"/>
          <w:sz w:val="28"/>
        </w:rPr>
        <w:t xml:space="preserve"> </w:t>
      </w:r>
      <w:proofErr w:type="spellStart"/>
      <w:r>
        <w:rPr>
          <w:b/>
          <w:sz w:val="28"/>
        </w:rPr>
        <w:t>Chrámová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sonáta</w:t>
      </w:r>
      <w:proofErr w:type="spellEnd"/>
      <w:r>
        <w:rPr>
          <w:b/>
          <w:sz w:val="28"/>
        </w:rPr>
        <w:t xml:space="preserve"> B dur KV 212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Chámová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sonáta</w:t>
      </w:r>
      <w:proofErr w:type="spellEnd"/>
      <w:r>
        <w:rPr>
          <w:b/>
          <w:sz w:val="28"/>
        </w:rPr>
        <w:t xml:space="preserve"> 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244</w:t>
      </w:r>
    </w:p>
    <w:p w14:paraId="5604D21E" w14:textId="77777777" w:rsidR="007930D0" w:rsidRDefault="00C32AB2">
      <w:pPr>
        <w:pStyle w:val="Nadpis1"/>
        <w:spacing w:before="0" w:line="327" w:lineRule="exact"/>
      </w:pPr>
      <w:r>
        <w:t>Andante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dur</w:t>
      </w:r>
      <w:r>
        <w:rPr>
          <w:spacing w:val="1"/>
        </w:rPr>
        <w:t xml:space="preserve"> </w:t>
      </w:r>
      <w:r>
        <w:t>KV</w:t>
      </w:r>
      <w:r>
        <w:rPr>
          <w:spacing w:val="-4"/>
        </w:rPr>
        <w:t xml:space="preserve"> </w:t>
      </w:r>
      <w:r>
        <w:t>616</w:t>
      </w:r>
    </w:p>
    <w:p w14:paraId="11FD9EFF" w14:textId="77777777" w:rsidR="007930D0" w:rsidRDefault="00C32AB2">
      <w:pPr>
        <w:pStyle w:val="Zkladntext"/>
        <w:spacing w:before="276"/>
      </w:pPr>
      <w:r>
        <w:t>Henry</w:t>
      </w:r>
      <w:r>
        <w:rPr>
          <w:spacing w:val="-1"/>
        </w:rPr>
        <w:t xml:space="preserve"> </w:t>
      </w:r>
      <w:r>
        <w:t>Purcell</w:t>
      </w:r>
      <w:r>
        <w:rPr>
          <w:spacing w:val="-2"/>
        </w:rPr>
        <w:t xml:space="preserve"> </w:t>
      </w:r>
      <w:r>
        <w:t>(1659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1695)</w:t>
      </w:r>
    </w:p>
    <w:p w14:paraId="49C944CC" w14:textId="77777777" w:rsidR="007930D0" w:rsidRDefault="00C32AB2">
      <w:pPr>
        <w:pStyle w:val="Nadpis1"/>
        <w:spacing w:line="327" w:lineRule="exact"/>
      </w:pPr>
      <w:proofErr w:type="spellStart"/>
      <w:r>
        <w:t>Sonáta</w:t>
      </w:r>
      <w:proofErr w:type="spellEnd"/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dur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t>trubku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smyčce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continuo</w:t>
      </w:r>
    </w:p>
    <w:p w14:paraId="49612DBC" w14:textId="77777777" w:rsidR="007930D0" w:rsidRDefault="00C32AB2">
      <w:pPr>
        <w:pStyle w:val="Zkladntext"/>
        <w:spacing w:line="327" w:lineRule="exact"/>
      </w:pPr>
      <w:r>
        <w:t>I.</w:t>
      </w:r>
      <w:r>
        <w:rPr>
          <w:spacing w:val="-3"/>
        </w:rPr>
        <w:t xml:space="preserve"> </w:t>
      </w:r>
      <w:r>
        <w:t>Allegro,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Adagio,</w:t>
      </w:r>
      <w:r>
        <w:rPr>
          <w:spacing w:val="-4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Allegro</w:t>
      </w:r>
    </w:p>
    <w:p w14:paraId="30246728" w14:textId="77777777" w:rsidR="007930D0" w:rsidRDefault="00C32AB2">
      <w:pPr>
        <w:pStyle w:val="Zkladntext"/>
        <w:spacing w:before="277"/>
      </w:pPr>
      <w:r>
        <w:t>Georg</w:t>
      </w:r>
      <w:r>
        <w:rPr>
          <w:spacing w:val="-2"/>
        </w:rPr>
        <w:t xml:space="preserve"> </w:t>
      </w:r>
      <w:r>
        <w:t>Philipp</w:t>
      </w:r>
      <w:r>
        <w:rPr>
          <w:spacing w:val="-4"/>
        </w:rPr>
        <w:t xml:space="preserve"> </w:t>
      </w:r>
      <w:r>
        <w:t>Telemann</w:t>
      </w:r>
      <w:r>
        <w:rPr>
          <w:spacing w:val="-1"/>
        </w:rPr>
        <w:t xml:space="preserve"> </w:t>
      </w:r>
      <w:r>
        <w:t>(1681</w:t>
      </w:r>
      <w:r>
        <w:rPr>
          <w:spacing w:val="-2"/>
        </w:rPr>
        <w:t xml:space="preserve"> </w:t>
      </w:r>
      <w:r>
        <w:t>- 1767)</w:t>
      </w:r>
    </w:p>
    <w:p w14:paraId="7F96258C" w14:textId="77777777" w:rsidR="007930D0" w:rsidRDefault="00C32AB2">
      <w:pPr>
        <w:pStyle w:val="Nadpis1"/>
        <w:spacing w:before="0"/>
      </w:pPr>
      <w:proofErr w:type="spellStart"/>
      <w:r>
        <w:t>Koncert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dur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housle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trubku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smyčce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 TWV</w:t>
      </w:r>
      <w:r>
        <w:rPr>
          <w:spacing w:val="-2"/>
        </w:rPr>
        <w:t xml:space="preserve"> </w:t>
      </w:r>
      <w:proofErr w:type="gramStart"/>
      <w:r>
        <w:t>53:D</w:t>
      </w:r>
      <w:proofErr w:type="gramEnd"/>
      <w:r>
        <w:t>5</w:t>
      </w:r>
    </w:p>
    <w:p w14:paraId="3E2B58A8" w14:textId="77777777" w:rsidR="007930D0" w:rsidRDefault="00C32AB2">
      <w:pPr>
        <w:pStyle w:val="Zkladntext"/>
        <w:spacing w:before="1"/>
      </w:pPr>
      <w:r>
        <w:t>I.</w:t>
      </w:r>
      <w:r>
        <w:rPr>
          <w:spacing w:val="-3"/>
        </w:rPr>
        <w:t xml:space="preserve"> </w:t>
      </w:r>
      <w:r>
        <w:t>Allegro,</w:t>
      </w:r>
      <w:r>
        <w:rPr>
          <w:spacing w:val="-2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Vivace,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Adagio,</w:t>
      </w:r>
      <w:r>
        <w:rPr>
          <w:spacing w:val="-5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Allegro</w:t>
      </w:r>
    </w:p>
    <w:p w14:paraId="1FF4F4FB" w14:textId="77777777" w:rsidR="007930D0" w:rsidRDefault="007930D0">
      <w:pPr>
        <w:pStyle w:val="Zkladntext"/>
        <w:ind w:left="0"/>
        <w:rPr>
          <w:sz w:val="32"/>
        </w:rPr>
      </w:pPr>
    </w:p>
    <w:p w14:paraId="136713C2" w14:textId="77777777" w:rsidR="007930D0" w:rsidRDefault="007930D0">
      <w:pPr>
        <w:pStyle w:val="Zkladntext"/>
        <w:ind w:left="0"/>
        <w:rPr>
          <w:sz w:val="32"/>
        </w:rPr>
      </w:pPr>
    </w:p>
    <w:p w14:paraId="746DB365" w14:textId="77777777" w:rsidR="007930D0" w:rsidRDefault="007930D0">
      <w:pPr>
        <w:pStyle w:val="Zkladntext"/>
        <w:spacing w:before="3"/>
        <w:ind w:left="0"/>
        <w:rPr>
          <w:sz w:val="30"/>
        </w:rPr>
      </w:pPr>
    </w:p>
    <w:p w14:paraId="2F881331" w14:textId="77777777" w:rsidR="007930D0" w:rsidRDefault="00C32AB2">
      <w:pPr>
        <w:pStyle w:val="Zkladntext"/>
      </w:pPr>
      <w:proofErr w:type="spellStart"/>
      <w:r>
        <w:t>Třebíč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B</w:t>
      </w:r>
      <w:r>
        <w:t>azilika</w:t>
      </w:r>
      <w:proofErr w:type="spellEnd"/>
      <w:r>
        <w:rPr>
          <w:spacing w:val="-5"/>
        </w:rPr>
        <w:t xml:space="preserve"> </w:t>
      </w:r>
      <w:proofErr w:type="spellStart"/>
      <w:r>
        <w:t>sv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Prokopa</w:t>
      </w:r>
      <w:proofErr w:type="spellEnd"/>
      <w:r>
        <w:t xml:space="preserve"> 29.</w:t>
      </w:r>
      <w:r>
        <w:rPr>
          <w:spacing w:val="-1"/>
        </w:rPr>
        <w:t xml:space="preserve"> </w:t>
      </w:r>
      <w:r>
        <w:t>5. 2022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proofErr w:type="spellStart"/>
      <w:r>
        <w:t>hodin</w:t>
      </w:r>
      <w:proofErr w:type="spellEnd"/>
    </w:p>
    <w:sectPr w:rsidR="007930D0">
      <w:type w:val="continuous"/>
      <w:pgSz w:w="11910" w:h="16840"/>
      <w:pgMar w:top="15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D0"/>
    <w:rsid w:val="007930D0"/>
    <w:rsid w:val="00C32AB2"/>
    <w:rsid w:val="00C7287C"/>
    <w:rsid w:val="00E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5643"/>
  <w15:docId w15:val="{53EC70D4-46D9-4A2C-8C6E-F67D63F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1"/>
    <w:qFormat/>
    <w:pPr>
      <w:spacing w:before="1"/>
      <w:ind w:left="116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Krečmer</dc:creator>
  <cp:lastModifiedBy>Burketová Jarka</cp:lastModifiedBy>
  <cp:revision>2</cp:revision>
  <dcterms:created xsi:type="dcterms:W3CDTF">2022-06-21T07:12:00Z</dcterms:created>
  <dcterms:modified xsi:type="dcterms:W3CDTF">2022-06-21T07:12:00Z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</Properties>
</file>