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Program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Everytime, spirituál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Hold on, spirituál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Backwater Blues, traditionál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Tohle už znám, spirituál + č. t. Dušan Vančura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Hush, spirituál</w:t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Joshua, spirituál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Stranger, spirituál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Lord, Help the Poor and Neddy</w:t>
        <w:tab/>
        <w:t xml:space="preserve">hudba a text Jessie Mae Hemphill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Posedlá, h + t - Irena Budweiserová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´ve got a Friend, h + t - Carole King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Gone at Last, h + t – Paul Simon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Weary Traweler, spirituál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Talk about the Child, spirituál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Couldn´t  hear, spirituál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4WkP5bX7yUryj178txPRXi7FAg==">CgMxLjAyCGguZ2pkZ3hzOAByITE3YTljYms1ckJUWGNHc2Z1YjZ6VUQ0N1loRURITUJMeg==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2019-03-28T14:01:00Z</dcterms:created>
  <dc:creator>Pavel B</dc:creator>
</cp:coreProperties>
</file>