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abac Slab;Arial" w:hAnsi="Tabac Slab;Arial" w:cs="Tabac Slab;Arial"/>
          <w:b/>
          <w:b/>
        </w:rPr>
      </w:pPr>
      <w:r>
        <w:rPr>
          <w:rFonts w:cs="Tabac Slab;Arial" w:ascii="Tabac Slab;Arial" w:hAnsi="Tabac Slab;Arial"/>
          <w:b/>
        </w:rPr>
        <w:t>Příští program: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b/>
          <w:b/>
          <w:color w:val="000000"/>
          <w:sz w:val="24"/>
          <w:szCs w:val="24"/>
          <w:lang w:eastAsia="ar-SA"/>
        </w:rPr>
      </w:pPr>
      <w:r>
        <w:rPr>
          <w:rFonts w:cs="Tabac Slab;Arial" w:ascii="Tabac Slab;Arial" w:hAnsi="Tabac Slab;Arial"/>
          <w:b/>
          <w:color w:val="000000"/>
          <w:sz w:val="24"/>
          <w:szCs w:val="24"/>
          <w:lang w:eastAsia="ar-SA"/>
        </w:rPr>
        <w:t>SLOVAK SINFONIETTA &amp; zázračné dítě – houslista Teo Gertler | mimo předplatné</w:t>
      </w:r>
    </w:p>
    <w:p>
      <w:pPr>
        <w:pStyle w:val="Normal"/>
        <w:spacing w:lineRule="auto" w:line="276"/>
        <w:jc w:val="center"/>
        <w:rPr/>
      </w:pPr>
      <w:r>
        <w:rPr>
          <w:rFonts w:cs="Tabac Slab;Arial" w:ascii="Tabac Slab;Arial" w:hAnsi="Tabac Slab;Arial"/>
          <w:b/>
          <w:color w:val="000000"/>
          <w:sz w:val="24"/>
          <w:szCs w:val="24"/>
          <w:lang w:eastAsia="ar-SA"/>
        </w:rPr>
        <w:t>Středa 9. 11. 2022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b/>
          <w:b/>
          <w:sz w:val="24"/>
          <w:szCs w:val="24"/>
          <w:lang w:eastAsia="ar-SA"/>
        </w:rPr>
      </w:pPr>
      <w:r>
        <w:rPr>
          <w:rFonts w:cs="Tabac Slab;Arial" w:ascii="Tabac Slab;Arial" w:hAnsi="Tabac Slab;Arial"/>
          <w:b/>
          <w:sz w:val="24"/>
          <w:szCs w:val="24"/>
          <w:lang w:eastAsia="ar-SA"/>
        </w:rPr>
        <w:t>Národní dům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b/>
          <w:b/>
          <w:sz w:val="24"/>
          <w:szCs w:val="24"/>
          <w:lang w:eastAsia="ar-SA"/>
        </w:rPr>
      </w:pPr>
      <w:r>
        <w:rPr>
          <w:rFonts w:cs="Tabac Slab;Arial" w:ascii="Tabac Slab;Arial" w:hAnsi="Tabac Slab;Arial"/>
          <w:b/>
          <w:sz w:val="24"/>
          <w:szCs w:val="24"/>
          <w:lang w:eastAsia="ar-SA"/>
        </w:rPr>
        <w:t>19.00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  <w:t>Štátný komorný orchester Žilina (Slovak Sinfonietta) patří k nejvýznamnějším orchestrům mozartovského obsazení v Evropě. Spolu s ním se představí i mimořádně talentovaný 14 letý slovenský houslista Teo Gertler, laureát mnoha mezinárodních houslových soutěží, který mj. i několikrát spolupracoval s takovými hvězdami jako Plácido Domingo, Andrea Bocelli či Vladimír Spivakov.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  <w:t>Program: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  <w:t>Ludwig van Beethoven: Předehra Coriolan op. 62</w:t>
      </w:r>
    </w:p>
    <w:p>
      <w:pPr>
        <w:pStyle w:val="Normal"/>
        <w:spacing w:lineRule="auto" w:line="276"/>
        <w:jc w:val="center"/>
        <w:rPr/>
      </w:pPr>
      <w:r>
        <w:rPr>
          <w:rFonts w:cs="Tabac Slab;Arial" w:ascii="Tabac Slab;Arial" w:hAnsi="Tabac Slab;Arial"/>
          <w:sz w:val="18"/>
          <w:szCs w:val="18"/>
        </w:rPr>
        <w:t>Pet</w:t>
      </w:r>
      <w:r>
        <w:rPr>
          <w:rFonts w:cs="Tabac Slab;Arial" w:ascii="Tabac Slab;Arial" w:hAnsi="Tabac Slab;Arial"/>
          <w:sz w:val="18"/>
          <w:szCs w:val="18"/>
        </w:rPr>
        <w:t>r</w:t>
      </w:r>
      <w:r>
        <w:rPr>
          <w:rFonts w:cs="Tabac Slab;Arial" w:ascii="Tabac Slab;Arial" w:hAnsi="Tabac Slab;Arial"/>
          <w:sz w:val="18"/>
          <w:szCs w:val="18"/>
        </w:rPr>
        <w:t xml:space="preserve"> Iljič Čajkovskij: Houslový koncert D dur op. 35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  <w:t>Edvard Hagerup Grieg: Preludium ze suity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  <w:t>Z časů Holbergových op. 40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  <w:t>Eugen Suchoň: Malá suita s passacagliou op. 3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  <w:t>Antonín Dvořák: Česká suita D dur op. 39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</w:r>
    </w:p>
    <w:p>
      <w:pPr>
        <w:pStyle w:val="Normal"/>
        <w:spacing w:lineRule="auto" w:line="276"/>
        <w:jc w:val="center"/>
        <w:rPr/>
      </w:pPr>
      <w:r>
        <w:rPr>
          <w:rFonts w:cs="Tabac Slab;Arial" w:ascii="Tabac Slab;Arial" w:hAnsi="Tabac Slab;Arial"/>
          <w:sz w:val="18"/>
          <w:szCs w:val="18"/>
        </w:rPr>
        <w:t>Účinkují: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  <w:t>Štátny komorný orchester Žilina (Slovak Sinfonietta)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  <w:t>Leoš Svárovský, dirigent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  <w:t>Teo Gertler, housle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sz w:val="18"/>
          <w:szCs w:val="18"/>
        </w:rPr>
      </w:pPr>
      <w:r>
        <w:rPr>
          <w:rFonts w:cs="Tabac Slab;Arial" w:ascii="Tabac Slab;Arial" w:hAnsi="Tabac Slab;Arial"/>
          <w:sz w:val="18"/>
          <w:szCs w:val="18"/>
        </w:rPr>
        <w:t>Vstupné: plná cena 290 Kč, senioři 200 Kč, studenti 100 Kč, děti 50 Kč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b/>
          <w:b/>
          <w:bCs/>
          <w:sz w:val="18"/>
          <w:szCs w:val="18"/>
        </w:rPr>
      </w:pPr>
      <w:r>
        <w:rPr>
          <w:rFonts w:cs="Tabac Slab;Arial" w:ascii="Tabac Slab;Arial" w:hAnsi="Tabac Slab;Arial"/>
          <w:b/>
          <w:bCs/>
          <w:sz w:val="18"/>
          <w:szCs w:val="18"/>
        </w:rPr>
        <w:t>mimo předplatné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cs="Tabac Slab;Arial" w:ascii="Tabac Slab;Arial" w:hAnsi="Tabac Slab;Arial"/>
          <w:lang w:eastAsia="ar-SA"/>
        </w:rPr>
        <w:t>Národní dům Frýdek-Místek příspěvková organizace Vás srdečně vítá na koncertu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b/>
          <w:b/>
          <w:sz w:val="40"/>
          <w:szCs w:val="40"/>
          <w:lang w:eastAsia="ar-SA"/>
        </w:rPr>
      </w:pPr>
      <w:r>
        <w:rPr>
          <w:rFonts w:cs="Tabac Slab;Arial" w:ascii="Tabac Slab;Arial" w:hAnsi="Tabac Slab;Arial"/>
          <w:b/>
          <w:sz w:val="40"/>
          <w:szCs w:val="40"/>
          <w:lang w:eastAsia="ar-SA"/>
        </w:rPr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b/>
          <w:b/>
          <w:bCs/>
          <w:sz w:val="40"/>
          <w:szCs w:val="40"/>
          <w:lang w:eastAsia="ar-SA"/>
        </w:rPr>
      </w:pPr>
      <w:r>
        <w:rPr>
          <w:rFonts w:cs="Tabac Slab;Arial" w:ascii="Tabac Slab;Arial" w:hAnsi="Tabac Slab;Arial"/>
          <w:b/>
          <w:bCs/>
          <w:sz w:val="40"/>
          <w:szCs w:val="40"/>
          <w:lang w:eastAsia="ar-SA"/>
        </w:rPr>
        <w:t>Láska to (ne)jsou jen písmena</w:t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b/>
          <w:b/>
          <w:sz w:val="28"/>
          <w:szCs w:val="28"/>
          <w:lang w:eastAsia="ar-SA"/>
        </w:rPr>
      </w:pPr>
      <w:r>
        <w:rPr>
          <w:rFonts w:cs="Tabac Slab;Arial" w:ascii="Tabac Slab;Arial" w:hAnsi="Tabac Slab;Arial"/>
          <w:b/>
          <w:sz w:val="28"/>
          <w:szCs w:val="28"/>
          <w:lang w:eastAsia="ar-SA"/>
        </w:rPr>
      </w:r>
    </w:p>
    <w:p>
      <w:pPr>
        <w:pStyle w:val="Normal"/>
        <w:spacing w:lineRule="auto" w:line="276"/>
        <w:jc w:val="center"/>
        <w:rPr>
          <w:rFonts w:ascii="Tabac Slab;Arial" w:hAnsi="Tabac Slab;Arial" w:cs="Tabac Slab;Arial"/>
          <w:b/>
          <w:b/>
          <w:sz w:val="28"/>
          <w:szCs w:val="28"/>
          <w:lang w:eastAsia="ar-SA"/>
        </w:rPr>
      </w:pPr>
      <w:r>
        <w:rPr>
          <w:rFonts w:cs="Tabac Slab;Arial" w:ascii="Tabac Slab;Arial" w:hAnsi="Tabac Slab;Arial"/>
          <w:b/>
          <w:sz w:val="28"/>
          <w:szCs w:val="28"/>
          <w:lang w:eastAsia="ar-SA"/>
        </w:rPr>
      </w:r>
    </w:p>
    <w:p>
      <w:pPr>
        <w:pStyle w:val="Normal"/>
        <w:spacing w:lineRule="auto" w:line="360"/>
        <w:jc w:val="center"/>
        <w:rPr>
          <w:rFonts w:ascii="Tabac Slab;Arial" w:hAnsi="Tabac Slab;Arial" w:cs="Tabac Slab;Arial"/>
          <w:bCs/>
          <w:shadow/>
        </w:rPr>
      </w:pPr>
      <w:r>
        <w:rPr>
          <w:rFonts w:cs="Tabac Slab;Arial" w:ascii="Tabac Slab;Arial" w:hAnsi="Tabac Slab;Arial"/>
          <w:bCs/>
          <w:shadow/>
        </w:rPr>
        <w:t xml:space="preserve">Účinkují: </w:t>
      </w:r>
    </w:p>
    <w:p>
      <w:pPr>
        <w:pStyle w:val="Normal"/>
        <w:spacing w:lineRule="auto" w:line="360"/>
        <w:jc w:val="center"/>
        <w:rPr>
          <w:rFonts w:ascii="Tabac Slab;Arial" w:hAnsi="Tabac Slab;Arial" w:cs="Tabac Slab;Arial"/>
          <w:bCs/>
          <w:shadow/>
        </w:rPr>
      </w:pPr>
      <w:r>
        <w:rPr>
          <w:rFonts w:cs="Tabac Slab;Arial" w:ascii="Tabac Slab;Arial" w:hAnsi="Tabac Slab;Arial"/>
          <w:bCs/>
          <w:shadow/>
        </w:rPr>
        <w:t xml:space="preserve">Jitka Molavcová – zpěv, </w:t>
      </w:r>
      <w:r>
        <w:rPr>
          <w:rFonts w:cs="Tabac Slab;Arial" w:ascii="Tabac Slab;Arial" w:hAnsi="Tabac Slab;Arial"/>
          <w:bCs/>
          <w:shadow/>
        </w:rPr>
        <w:t xml:space="preserve">slovo, </w:t>
      </w:r>
      <w:r>
        <w:rPr>
          <w:rFonts w:cs="Tabac Slab;Arial" w:ascii="Tabac Slab;Arial" w:hAnsi="Tabac Slab;Arial"/>
          <w:bCs/>
          <w:shadow/>
        </w:rPr>
        <w:t>saxofon</w:t>
      </w:r>
    </w:p>
    <w:p>
      <w:pPr>
        <w:pStyle w:val="Normal"/>
        <w:spacing w:lineRule="auto" w:line="360"/>
        <w:jc w:val="center"/>
        <w:rPr>
          <w:rFonts w:ascii="Tabac Slab;Arial" w:hAnsi="Tabac Slab;Arial" w:cs="Tabac Slab;Arial"/>
          <w:bCs/>
          <w:shadow/>
        </w:rPr>
      </w:pPr>
      <w:r>
        <w:rPr>
          <w:rFonts w:cs="Tabac Slab;Arial" w:ascii="Tabac Slab;Arial" w:hAnsi="Tabac Slab;Arial"/>
          <w:bCs/>
          <w:shadow/>
        </w:rPr>
        <w:t>Petr Ožana - klavír</w:t>
      </w:r>
    </w:p>
    <w:p>
      <w:pPr>
        <w:pStyle w:val="Normal"/>
        <w:spacing w:lineRule="auto" w:line="360"/>
        <w:jc w:val="center"/>
        <w:rPr>
          <w:rFonts w:ascii="Tabac Slab;Arial" w:hAnsi="Tabac Slab;Arial" w:cs="Tabac Slab;Arial"/>
          <w:bCs/>
          <w:shadow/>
        </w:rPr>
      </w:pPr>
      <w:r>
        <w:rPr>
          <w:rFonts w:cs="Tabac Slab;Arial" w:ascii="Tabac Slab;Arial" w:hAnsi="Tabac Slab;Arial"/>
          <w:bCs/>
          <w:shadow/>
        </w:rPr>
      </w:r>
    </w:p>
    <w:p>
      <w:pPr>
        <w:pStyle w:val="Normal"/>
        <w:spacing w:lineRule="auto" w:line="360"/>
        <w:jc w:val="center"/>
        <w:rPr/>
      </w:pPr>
      <w:r>
        <w:rPr>
          <w:rFonts w:cs="Tabac Slab;Arial" w:ascii="Tabac Slab;Arial" w:hAnsi="Tabac Slab;Arial"/>
          <w:b/>
          <w:bCs/>
          <w:shadow/>
          <w:sz w:val="28"/>
          <w:szCs w:val="28"/>
        </w:rPr>
        <w:t>Úterý 6. září 2022</w:t>
      </w:r>
    </w:p>
    <w:p>
      <w:pPr>
        <w:pStyle w:val="Normal"/>
        <w:spacing w:lineRule="auto" w:line="360"/>
        <w:jc w:val="center"/>
        <w:rPr>
          <w:rFonts w:ascii="Tabac Slab;Arial" w:hAnsi="Tabac Slab;Arial" w:cs="Tabac Slab;Arial"/>
          <w:b/>
          <w:b/>
          <w:bCs/>
          <w:shadow/>
          <w:sz w:val="28"/>
          <w:szCs w:val="28"/>
        </w:rPr>
      </w:pPr>
      <w:r>
        <w:rPr>
          <w:rFonts w:cs="Tabac Slab;Arial" w:ascii="Tabac Slab;Arial" w:hAnsi="Tabac Slab;Arial"/>
          <w:b/>
          <w:bCs/>
          <w:shadow/>
          <w:sz w:val="28"/>
          <w:szCs w:val="28"/>
        </w:rPr>
        <w:t xml:space="preserve">19.00 </w:t>
      </w:r>
    </w:p>
    <w:p>
      <w:pPr>
        <w:pStyle w:val="Normal"/>
        <w:spacing w:lineRule="auto" w:line="360"/>
        <w:jc w:val="center"/>
        <w:rPr>
          <w:rFonts w:ascii="Tabac Slab;Arial" w:hAnsi="Tabac Slab;Arial" w:cs="Tabac Slab;Arial"/>
          <w:b/>
          <w:b/>
          <w:bCs/>
          <w:shadow/>
          <w:sz w:val="28"/>
          <w:szCs w:val="28"/>
        </w:rPr>
      </w:pPr>
      <w:r>
        <w:rPr>
          <w:rFonts w:cs="Tabac Slab;Arial" w:ascii="Tabac Slab;Arial" w:hAnsi="Tabac Slab;Arial"/>
          <w:b/>
          <w:bCs/>
          <w:shadow/>
          <w:sz w:val="28"/>
          <w:szCs w:val="28"/>
        </w:rPr>
        <w:t>Národní dům</w:t>
      </w:r>
    </w:p>
    <w:p>
      <w:pPr>
        <w:pStyle w:val="Normal"/>
        <w:spacing w:lineRule="auto" w:line="360"/>
        <w:jc w:val="center"/>
        <w:rPr/>
      </w:pPr>
      <w:r>
        <w:rPr>
          <w:rFonts w:cs="Tabac Slab;Arial" w:ascii="Tabac Slab;Arial" w:hAnsi="Tabac Slab;Arial"/>
          <w:b/>
          <w:bCs/>
          <w:shadow/>
          <w:sz w:val="28"/>
          <w:szCs w:val="28"/>
        </w:rPr>
        <w:t>Př. sk. Kruh přátel hudby 2022</w:t>
      </w:r>
    </w:p>
    <w:p>
      <w:pPr>
        <w:pStyle w:val="Normal"/>
        <w:spacing w:lineRule="auto" w:line="360"/>
        <w:jc w:val="center"/>
        <w:rPr>
          <w:rFonts w:ascii="Tabac Slab;Arial" w:hAnsi="Tabac Slab;Arial" w:cs="Tabac Slab;Arial"/>
          <w:b/>
          <w:b/>
          <w:bCs/>
          <w:shadow/>
          <w:sz w:val="28"/>
          <w:szCs w:val="28"/>
        </w:rPr>
      </w:pPr>
      <w:r>
        <w:rPr>
          <w:rFonts w:cs="Tabac Slab;Arial" w:ascii="Tabac Slab;Arial" w:hAnsi="Tabac Slab;Arial"/>
          <w:b/>
          <w:bCs/>
          <w:shadow/>
          <w:sz w:val="28"/>
          <w:szCs w:val="28"/>
        </w:rPr>
      </w:r>
    </w:p>
    <w:p>
      <w:pPr>
        <w:pStyle w:val="Normal"/>
        <w:spacing w:lineRule="auto" w:line="360"/>
        <w:rPr>
          <w:rFonts w:ascii="Tabac Slab;Arial" w:hAnsi="Tabac Slab;Arial" w:cs="Tabac Slab;Arial"/>
          <w:b/>
          <w:b/>
          <w:bCs/>
          <w:shadow/>
          <w:color w:val="000000"/>
          <w:sz w:val="28"/>
          <w:szCs w:val="28"/>
          <w:lang w:val="en-US" w:eastAsia="cs-CZ"/>
        </w:rPr>
      </w:pPr>
      <w:r>
        <w:rPr>
          <w:rFonts w:cs="Tabac Slab;Arial" w:ascii="Tabac Slab;Arial" w:hAnsi="Tabac Slab;Arial"/>
          <w:b/>
          <w:bCs/>
          <w:shadow/>
          <w:color w:val="000000"/>
          <w:sz w:val="28"/>
          <w:szCs w:val="28"/>
          <w:lang w:val="en-US" w:eastAsia="cs-CZ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89480" cy="71755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7" t="-446" r="-147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abac Slab;Arial" w:hAnsi="Tabac Slab;Arial" w:eastAsia="Tabac Slab;Arial" w:cs="Tabac Slab;Arial"/>
          <w:b/>
          <w:b/>
          <w:bCs/>
          <w:shadow/>
          <w:color w:val="000000"/>
          <w:sz w:val="32"/>
          <w:szCs w:val="32"/>
          <w:lang w:val="en-US" w:eastAsia="cs-CZ"/>
        </w:rPr>
      </w:pPr>
      <w:r>
        <w:rPr>
          <w:rFonts w:eastAsia="Tabac Slab;Arial" w:cs="Tabac Slab;Arial" w:ascii="Tabac Slab;Arial" w:hAnsi="Tabac Slab;Arial"/>
          <w:b/>
          <w:bCs/>
          <w:shadow/>
          <w:color w:val="000000"/>
          <w:sz w:val="32"/>
          <w:szCs w:val="32"/>
          <w:lang w:val="en-US" w:eastAsia="cs-CZ"/>
        </w:rPr>
        <w:t xml:space="preserve">  </w:t>
      </w:r>
    </w:p>
    <w:p>
      <w:pPr>
        <w:pStyle w:val="Normal"/>
        <w:jc w:val="center"/>
        <w:rPr>
          <w:rFonts w:ascii="Tabac Slab;Arial" w:hAnsi="Tabac Slab;Arial" w:cs="Tabac Slab;Arial"/>
          <w:b/>
          <w:b/>
          <w:bCs/>
          <w:sz w:val="32"/>
          <w:szCs w:val="32"/>
          <w:lang w:val="en-US"/>
        </w:rPr>
      </w:pPr>
      <w:r>
        <w:rPr>
          <w:rFonts w:cs="Tabac Slab;Arial" w:ascii="Tabac Slab;Arial" w:hAnsi="Tabac Slab;Arial"/>
          <w:b/>
          <w:bCs/>
          <w:sz w:val="32"/>
          <w:szCs w:val="32"/>
          <w:lang w:val="en-US"/>
        </w:rPr>
      </w:r>
    </w:p>
    <w:p>
      <w:pPr>
        <w:pStyle w:val="Normal"/>
        <w:jc w:val="center"/>
        <w:rPr>
          <w:rFonts w:ascii="Tabac Slab;Arial" w:hAnsi="Tabac Slab;Arial" w:cs="Tabac Slab;Arial"/>
          <w:b/>
          <w:b/>
          <w:bCs/>
          <w:sz w:val="32"/>
          <w:szCs w:val="32"/>
          <w:lang w:val="en-US"/>
        </w:rPr>
      </w:pPr>
      <w:r>
        <w:rPr>
          <w:rFonts w:cs="Tabac Slab;Arial" w:ascii="Tabac Slab;Arial" w:hAnsi="Tabac Slab;Arial"/>
          <w:b/>
          <w:bCs/>
          <w:sz w:val="32"/>
          <w:szCs w:val="32"/>
          <w:lang w:val="en-US"/>
        </w:rPr>
      </w:r>
    </w:p>
    <w:p>
      <w:pPr>
        <w:pStyle w:val="Normal"/>
        <w:jc w:val="center"/>
        <w:rPr>
          <w:rFonts w:ascii="Tabac Slab;Arial" w:hAnsi="Tabac Slab;Arial" w:cs="Tabac Slab;Arial"/>
          <w:b/>
          <w:b/>
          <w:bCs/>
          <w:sz w:val="32"/>
          <w:szCs w:val="32"/>
          <w:lang w:val="en-US"/>
        </w:rPr>
      </w:pPr>
      <w:r>
        <w:rPr>
          <w:rFonts w:cs="Tabac Slab;Arial" w:ascii="Tabac Slab;Arial" w:hAnsi="Tabac Slab;Arial"/>
          <w:b/>
          <w:bCs/>
          <w:sz w:val="32"/>
          <w:szCs w:val="32"/>
          <w:lang w:val="en-US"/>
        </w:rPr>
      </w:r>
    </w:p>
    <w:p>
      <w:pPr>
        <w:pStyle w:val="Normal"/>
        <w:rPr>
          <w:rFonts w:ascii="Tabac Slab;Arial" w:hAnsi="Tabac Slab;Arial" w:cs="Tabac Slab;Arial"/>
          <w:b/>
          <w:b/>
          <w:bCs/>
          <w:sz w:val="32"/>
          <w:szCs w:val="32"/>
          <w:lang w:val="en-US"/>
        </w:rPr>
      </w:pPr>
      <w:r>
        <w:rPr>
          <w:rFonts w:cs="Tabac Slab;Arial" w:ascii="Tabac Slab;Arial" w:hAnsi="Tabac Slab;Arial"/>
          <w:b/>
          <w:bCs/>
          <w:sz w:val="32"/>
          <w:szCs w:val="32"/>
          <w:lang w:val="en-US"/>
        </w:rPr>
        <w:t>Program</w:t>
      </w:r>
    </w:p>
    <w:p>
      <w:pPr>
        <w:pStyle w:val="Normal"/>
        <w:rPr>
          <w:rFonts w:ascii="Tabac Slab;Arial" w:hAnsi="Tabac Slab;Arial" w:cs="Tabac Slab;Arial"/>
          <w:b/>
          <w:b/>
          <w:bCs/>
          <w:sz w:val="24"/>
          <w:szCs w:val="24"/>
          <w:lang w:val="en-US"/>
        </w:rPr>
      </w:pPr>
      <w:r>
        <w:rPr>
          <w:rFonts w:cs="Tabac Slab;Arial" w:ascii="Tabac Slab;Arial" w:hAnsi="Tabac Slab;Arial"/>
          <w:b/>
          <w:bCs/>
          <w:sz w:val="24"/>
          <w:szCs w:val="24"/>
          <w:lang w:val="en-US"/>
        </w:rPr>
      </w:r>
    </w:p>
    <w:p>
      <w:pPr>
        <w:pStyle w:val="Normal"/>
        <w:rPr/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ICH WAS  EIN CHINT, 13.stol z Carmina burana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/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O LÁSKO MÁ /J. Brel, P. Kopta/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BARBARA SONG /K. Weill, B. Brecht, J. Suchý/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Když vám pokyne láska</w:t>
      </w:r>
    </w:p>
    <w:p>
      <w:pPr>
        <w:pStyle w:val="Normal"/>
        <w:rPr/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MŮJ PES /J. Suchý, J. Šlitr/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EZOP / J. Voskovec, J. Werich, J. Ježek/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SURAB JOHNY /K. Weill, B. Brecht, J. Suchý/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SNY HOLKY ZE ŠMUCIG HOTELU (pirátka Jenny)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 xml:space="preserve">úvaha 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H. DOLLY /J. Herman, I. Osolsobě/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Klavírní sólo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KANCELÁŘ /J. Suchý/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Vaše děti (úvaha)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CHYŤTE BROUKA /A. Jindra, J. Moravec/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Miloš Forman – vzpomínka (Lásko pro Tebe navěky chtěla bych žít)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PROČ JE TO TAK? /J. Suchý, J. Šlitr/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Goethe (rozprava)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Johann von Saatz (o manželství...)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TŘI STRÁŽNÍCI /V+W+Ježek/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GOOD NIGHT /J. Durante, J. Suchý/</w:t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>
          <w:rFonts w:ascii="Tabac Slab;Arial" w:hAnsi="Tabac Slab;Arial" w:cs="Tabac Slab;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</w:r>
    </w:p>
    <w:p>
      <w:pPr>
        <w:pStyle w:val="Normal"/>
        <w:rPr/>
      </w:pPr>
      <w:r>
        <w:rPr>
          <w:rFonts w:cs="Tabac Slab;Arial" w:ascii="Tabac Slab;Arial" w:hAnsi="Tabac Slab;Arial"/>
          <w:b w:val="false"/>
          <w:bCs w:val="false"/>
          <w:sz w:val="24"/>
          <w:szCs w:val="24"/>
          <w:lang w:val="en-US"/>
        </w:rPr>
        <w:t>A LÁSKA NEDÁ LIDEM SPÁT ......</w:t>
      </w:r>
    </w:p>
    <w:p>
      <w:pPr>
        <w:pStyle w:val="Normal"/>
        <w:jc w:val="center"/>
        <w:rPr>
          <w:rFonts w:ascii="Tabac Slab;Arial" w:hAnsi="Tabac Slab;Arial" w:cs="Tabac Slab;Arial"/>
          <w:b/>
          <w:b/>
          <w:bCs/>
          <w:lang w:val="en-US"/>
        </w:rPr>
      </w:pPr>
      <w:r>
        <w:rPr>
          <w:rFonts w:cs="Tabac Slab;Arial" w:ascii="Tabac Slab;Arial" w:hAnsi="Tabac Slab;Arial"/>
          <w:b/>
          <w:bCs/>
          <w:lang w:val="en-US"/>
        </w:rPr>
      </w:r>
    </w:p>
    <w:p>
      <w:pPr>
        <w:pStyle w:val="Normal"/>
        <w:jc w:val="center"/>
        <w:rPr/>
      </w:pPr>
      <w:r>
        <w:rPr>
          <w:b w:val="false"/>
          <w:bCs w:val="false"/>
        </w:rPr>
        <w:t xml:space="preserve"> </w:t>
      </w:r>
    </w:p>
    <w:p>
      <w:pPr>
        <w:pStyle w:val="Normal"/>
        <w:jc w:val="left"/>
        <w:rPr>
          <w:rFonts w:ascii="Tabac Slab" w:hAnsi="Tabac Slab"/>
          <w:b/>
          <w:b/>
          <w:bCs/>
        </w:rPr>
      </w:pPr>
      <w:r>
        <w:rPr>
          <w:rFonts w:ascii="Tabac Slab" w:hAnsi="Tabac Slab"/>
          <w:b/>
          <w:bCs/>
        </w:rPr>
        <w:t>J</w:t>
      </w:r>
      <w:r>
        <w:rPr>
          <w:rFonts w:ascii="Tabac Slab" w:hAnsi="Tabac Slab"/>
          <w:b/>
          <w:bCs/>
        </w:rPr>
        <w:t>itka Molavcová</w:t>
      </w:r>
    </w:p>
    <w:p>
      <w:pPr>
        <w:pStyle w:val="Normal"/>
        <w:jc w:val="both"/>
        <w:rPr>
          <w:rFonts w:ascii="Tabac Slab" w:hAnsi="Tabac Slab"/>
        </w:rPr>
      </w:pPr>
      <w:r>
        <w:rPr>
          <w:rFonts w:ascii="Tabac Slab" w:hAnsi="Tabac Slab"/>
          <w:b w:val="false"/>
          <w:bCs w:val="false"/>
        </w:rPr>
        <w:t>Herečka, zpěvačka, absolventka grafické školy, instrumentalistka (např. kytara, saxofon), zpívá a recituje v latině, francouzštině, němčině, galštině – hraje na středověké hudební nástroje (psalterium, kantele, trumšajt, loutna, lyra). Je činná též literárně v oblasti tvorby pro děti. Její pohádky se dostaly do výběru Nejkrásnější české pohádky historie. Vystupovala na desítkách koncertů v USA, Kanadě, Austrálii a Evropě. Vyhrála celostátní pěveckou soutěž Talent 70. Od téhož roku působí v divadle SEMAFOR jako nezaměnitelná partnerka Jiřího Suchého. Spolupracuje s televizí, rozhlasem a filmem, natočila více než stovku gramofonových snímků. V roce 1989 získala cenu za žen. výkon ve filmu „Jak je důležité míti Melicharovou“. V r. 1990 byla poctěna cenou V. Buriana – jako nejlepší komička roku. Nastudovala zajímavé, náročné projekty čerpající především z kulturního bohatství středověku; sem patří i vynikající výkon v roli Smrti v disputaci Jana ze Žatce Oráč a smrt. Za tuto roli byla navržena na cenu Thálie. Účinkovala též v hlavní dramatické roli melodramu J. A. Bendy ,,Ariadna na Naxu“ s filharmonií pod vedením Jaroslava Krčka.  Uznání získala i spoluprací s Janáčkovým kvartetem na hudebně literárním projektu Důvěrné listy Leoše Janáčka. V roce 1997 byla oceněna za uměleckou tvůrčí činnost Cenou Masarykova akademie umění. Proslulé se stalo její účinkování v hlavní roli Hello, Dolly! v divadle Karlín. Za tuto roli byla oceněna cenou Thálie. Pro Národní divadlo v Praze nastudovala pod vedením režiséra Miloše Formana roli „Tety z Liverpoolu“ v jazzové opeře Dobře placená procházka. Je výraznou hereckou osobností se smyslem pro komediální projev. V r. 2012 byla navržena do širší nominace na cenu Thálie za roli Žanety Borské v představení divadla Semafor „Hodiny jdou pozpátku“. V roce 2013 byla vyznamenána za tvůrčí přínos pro děti a mládež na mezinárodním filmovém festivalu ve Zlíně.</w:t>
      </w:r>
    </w:p>
    <w:p>
      <w:pPr>
        <w:pStyle w:val="Normal"/>
        <w:jc w:val="both"/>
        <w:rPr>
          <w:rFonts w:ascii="Tabac Slab" w:hAnsi="Tabac Slab"/>
          <w:b w:val="false"/>
          <w:b w:val="false"/>
          <w:bCs w:val="false"/>
        </w:rPr>
      </w:pPr>
      <w:r>
        <w:rPr>
          <w:rFonts w:ascii="Tabac Slab" w:hAnsi="Tabac Slab"/>
          <w:b w:val="false"/>
          <w:bCs w:val="false"/>
        </w:rPr>
      </w:r>
    </w:p>
    <w:p>
      <w:pPr>
        <w:pStyle w:val="Normal"/>
        <w:jc w:val="both"/>
        <w:rPr>
          <w:rFonts w:ascii="Tabac Slab" w:hAnsi="Tabac Slab"/>
        </w:rPr>
      </w:pPr>
      <w:r>
        <w:rPr>
          <w:rFonts w:ascii="Tabac Slab" w:hAnsi="Tabac Slab"/>
          <w:b w:val="false"/>
          <w:bCs w:val="false"/>
        </w:rPr>
        <w:t xml:space="preserve">Ostravský rodák </w:t>
      </w:r>
      <w:r>
        <w:rPr>
          <w:rFonts w:ascii="Tabac Slab" w:hAnsi="Tabac Slab"/>
          <w:b/>
          <w:bCs/>
        </w:rPr>
        <w:t>Petr Ožana</w:t>
      </w:r>
      <w:r>
        <w:rPr>
          <w:rFonts w:ascii="Tabac Slab" w:hAnsi="Tabac Slab"/>
          <w:b w:val="false"/>
          <w:bCs w:val="false"/>
        </w:rPr>
        <w:t xml:space="preserve"> vystudoval na Konzervatoři Jaroslava Ježka obory skladba a klavír. Poté pokračoval na HAMU ve studiu klavíru. Je laureátem mezinárodní soutěže Beethovenův Hradec a v roce 2013 získal titul Pianista roku. Spolupracuje se sbory u nás i v zahraničí. Podílel se na muzikálových projektech Sweeney Todd a Rent a na uvedení opery Philipa Glasse Les enfants terribless v Národním Divadle, v režii Alice Nellis. V roce 2017 uvedl svůj první autorský projekt Obrázky z divadla v tvůrčím tandemu s Janou Balašovou. V témže roce začal studovat Vyšší odbornou školu při Konzervatoři Jaroslava Ježka obor Tvorba textu a scénáře. Petra můžete potkat jako účinkujícího v Divadle Semafor. Dlouhodobě spolupracuje s šansoniérkami Jitkou Molavcovou, Martou Balejovou, Zlatkou Bartoškovou či Teresou Trnkovou.</w:t>
      </w:r>
    </w:p>
    <w:sectPr>
      <w:type w:val="nextPage"/>
      <w:pgSz w:orient="landscape" w:w="16838" w:h="11906"/>
      <w:pgMar w:left="851" w:right="851" w:header="0" w:top="851" w:footer="0" w:bottom="680" w:gutter="0"/>
      <w:pgNumType w:fmt="decimal"/>
      <w:cols w:num="3" w:equalWidth="false" w:sep="false">
        <w:col w:w="4538" w:space="1014"/>
        <w:col w:w="4031" w:space="1014"/>
        <w:col w:w="4538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entury Gothic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Tabac Slab">
    <w:altName w:val="Arial"/>
    <w:charset w:val="ee"/>
    <w:family w:val="roman"/>
    <w:pitch w:val="variable"/>
  </w:font>
  <w:font w:name="Tabac Slab">
    <w:charset w:val="01"/>
    <w:family w:val="moder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dpis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dpis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dpis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Nadpis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i/>
      <w:iCs/>
      <w:sz w:val="18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i/>
      <w:iCs/>
      <w:sz w:val="18"/>
    </w:rPr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i/>
      <w:iCs/>
      <w:sz w:val="20"/>
    </w:rPr>
  </w:style>
  <w:style w:type="paragraph" w:styleId="Nadpis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aps/>
    </w:rPr>
  </w:style>
  <w:style w:type="paragraph" w:styleId="Nadpis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i/>
      <w:iCs/>
      <w:sz w:val="18"/>
    </w:rPr>
  </w:style>
  <w:style w:type="paragraph" w:styleId="Nadpis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Century Gothic" w:hAnsi="Century Gothic" w:cs="Arial"/>
      <w:b/>
      <w:bCs/>
      <w:caps/>
      <w:sz w:val="22"/>
    </w:rPr>
  </w:style>
  <w:style w:type="paragraph" w:styleId="Nadpis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Century Gothic" w:hAnsi="Century Gothic" w:cs="Tahoma"/>
      <w:b/>
      <w:bCs/>
      <w:i/>
      <w:iCs/>
      <w:caps/>
      <w:sz w:val="32"/>
    </w:rPr>
  </w:style>
  <w:style w:type="paragraph" w:styleId="Nadpis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Arial" w:hAnsi="Arial" w:cs="Arial"/>
      <w:b/>
      <w:bCs/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eastAsia="Times New Roma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andardnpsmoodstavce1">
    <w:name w:val="Standardní písmo odstavce1"/>
    <w:qFormat/>
    <w:rPr/>
  </w:style>
  <w:style w:type="character" w:styleId="Internetovodkaz">
    <w:name w:val="Internetový odkaz"/>
    <w:rPr/>
  </w:style>
  <w:style w:type="character" w:styleId="Silnzdraznn">
    <w:name w:val="Silné zdůraznění"/>
    <w:qFormat/>
    <w:rPr>
      <w:b/>
      <w:bCs/>
    </w:rPr>
  </w:style>
  <w:style w:type="character" w:styleId="Normal1">
    <w:name w:val="normal1"/>
    <w:qFormat/>
    <w:rPr>
      <w:rFonts w:ascii="Arial" w:hAnsi="Arial" w:cs="Arial"/>
      <w:sz w:val="17"/>
      <w:szCs w:val="17"/>
    </w:rPr>
  </w:style>
  <w:style w:type="character" w:styleId="Tucnabarva">
    <w:name w:val="tucnabarva"/>
    <w:basedOn w:val="Standardnpsmoodstavce1"/>
    <w:qFormat/>
    <w:rPr/>
  </w:style>
  <w:style w:type="character" w:styleId="St">
    <w:name w:val="st"/>
    <w:basedOn w:val="Standardnpsmoodstavce1"/>
    <w:qFormat/>
    <w:rPr/>
  </w:style>
  <w:style w:type="character" w:styleId="Appleconvertedspace">
    <w:name w:val="apple-converted-space"/>
    <w:basedOn w:val="Standardnpsmoodstavce1"/>
    <w:qFormat/>
    <w:rPr/>
  </w:style>
  <w:style w:type="paragraph" w:styleId="Nadpis">
    <w:name w:val="Nadpis"/>
    <w:basedOn w:val="Normal"/>
    <w:next w:val="Tlotextu"/>
    <w:qFormat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Tlotextu">
    <w:name w:val="Body Text"/>
    <w:basedOn w:val="Normal"/>
    <w:pPr>
      <w:jc w:val="both"/>
    </w:pPr>
    <w:rPr>
      <w:rFonts w:ascii="Arial" w:hAnsi="Arial" w:cs="Arial"/>
      <w:i/>
      <w:iCs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kladntext31">
    <w:name w:val="Základní text 31"/>
    <w:basedOn w:val="Normal"/>
    <w:qFormat/>
    <w:pPr>
      <w:jc w:val="center"/>
    </w:pPr>
    <w:rPr>
      <w:rFonts w:ascii="Arial" w:hAnsi="Arial" w:cs="Arial"/>
    </w:rPr>
  </w:style>
  <w:style w:type="paragraph" w:styleId="Zkladntext21">
    <w:name w:val="Základní text 21"/>
    <w:basedOn w:val="Normal"/>
    <w:qFormat/>
    <w:pPr>
      <w:jc w:val="both"/>
    </w:pPr>
    <w:rPr>
      <w:rFonts w:ascii="Arial" w:hAnsi="Arial" w:cs="Arial"/>
    </w:rPr>
  </w:style>
  <w:style w:type="paragraph" w:styleId="Odsazentlatextu">
    <w:name w:val="Body Text Indent"/>
    <w:basedOn w:val="Normal"/>
    <w:pPr>
      <w:ind w:left="360" w:right="0" w:hanging="0"/>
    </w:pPr>
    <w:rPr>
      <w:rFonts w:ascii="Arial" w:hAnsi="Arial" w:cs="Arial"/>
      <w:sz w:val="22"/>
    </w:rPr>
  </w:style>
  <w:style w:type="paragraph" w:styleId="Zkladntextodsazen21">
    <w:name w:val="Základní text odsazený 21"/>
    <w:basedOn w:val="Normal"/>
    <w:qFormat/>
    <w:pPr>
      <w:widowControl w:val="false"/>
      <w:ind w:left="3540" w:right="0" w:hanging="0"/>
    </w:pPr>
    <w:rPr>
      <w:sz w:val="16"/>
    </w:rPr>
  </w:style>
  <w:style w:type="paragraph" w:styleId="Normlnweb">
    <w:name w:val="Normální (web)"/>
    <w:basedOn w:val="Normal"/>
    <w:qFormat/>
    <w:pPr>
      <w:spacing w:before="280" w:after="280"/>
    </w:pPr>
    <w:rPr>
      <w:rFonts w:ascii="Georgia" w:hAnsi="Georgia" w:cs="Georgia"/>
      <w:color w:val="FDFAE3"/>
      <w:sz w:val="20"/>
      <w:szCs w:val="20"/>
    </w:rPr>
  </w:style>
  <w:style w:type="paragraph" w:styleId="Titulek1">
    <w:name w:val="Titulek1"/>
    <w:basedOn w:val="Normal"/>
    <w:next w:val="Normal"/>
    <w:qFormat/>
    <w:pPr>
      <w:jc w:val="center"/>
    </w:pPr>
    <w:rPr>
      <w:rFonts w:ascii="Arial Black" w:hAnsi="Arial Black" w:cs="Arial Black"/>
      <w:b/>
      <w:bCs/>
      <w:i/>
      <w:iCs/>
      <w:caps/>
      <w:color w:val="000000"/>
      <w:sz w:val="40"/>
    </w:rPr>
  </w:style>
  <w:style w:type="paragraph" w:styleId="FreeForm">
    <w:name w:val="Free Form"/>
    <w:qFormat/>
    <w:pPr>
      <w:widowControl/>
      <w:suppressAutoHyphens w:val="true"/>
      <w:bidi w:val="0"/>
      <w:jc w:val="left"/>
    </w:pPr>
    <w:rPr>
      <w:rFonts w:ascii="Helvetica;Arial" w:hAnsi="Helvetica;Arial" w:eastAsia="ヒラギノ角ゴ Pro W3;MS Mincho" w:cs="Helvetica;Arial"/>
      <w:color w:val="000000"/>
      <w:kern w:val="0"/>
      <w:sz w:val="24"/>
      <w:szCs w:val="20"/>
      <w:lang w:val="en-US" w:eastAsia="zh-CN" w:bidi="ar-SA"/>
    </w:rPr>
  </w:style>
  <w:style w:type="paragraph" w:styleId="Body">
    <w:name w:val="Body"/>
    <w:qFormat/>
    <w:pPr>
      <w:widowControl/>
      <w:suppressAutoHyphens w:val="true"/>
      <w:bidi w:val="0"/>
      <w:jc w:val="left"/>
    </w:pPr>
    <w:rPr>
      <w:rFonts w:ascii="Helvetica;Arial" w:hAnsi="Helvetica;Arial" w:eastAsia="ヒラギノ角ゴ Pro W3;MS Mincho" w:cs="Helvetica;Arial"/>
      <w:color w:val="000000"/>
      <w:kern w:val="0"/>
      <w:sz w:val="24"/>
      <w:szCs w:val="20"/>
      <w:lang w:val="en-US" w:eastAsia="zh-CN" w:bidi="ar-SA"/>
    </w:rPr>
  </w:style>
  <w:style w:type="paragraph" w:styleId="Odstavecseseznamem">
    <w:name w:val="Odstavec se seznamem"/>
    <w:basedOn w:val="Normal"/>
    <w:qFormat/>
    <w:pPr>
      <w:ind w:left="708" w:right="0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64</TotalTime>
  <Application>LibreOffice/6.3.0.4$Windows_X86_64 LibreOffice_project/057fc023c990d676a43019934386b85b21a9ee99</Application>
  <Pages>2</Pages>
  <Words>706</Words>
  <Characters>3926</Characters>
  <CharactersWithSpaces>4592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Hana Janáčková</dc:creator>
  <dc:description/>
  <dc:language>cs-CZ</dc:language>
  <cp:lastModifiedBy/>
  <cp:lastPrinted>1995-11-21T17:41:00Z</cp:lastPrinted>
  <dcterms:modified xsi:type="dcterms:W3CDTF">2022-09-06T15:56:48Z</dcterms:modified>
  <cp:revision>15</cp:revision>
  <dc:subject/>
  <dc:title>Spolek přátel komorní hudby</dc:title>
</cp:coreProperties>
</file>