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40"/>
          <w:szCs w:val="40"/>
        </w:rPr>
      </w:pPr>
      <w:r>
        <w:rPr>
          <w:rFonts w:cs="Calibri" w:ascii="Calibri" w:hAnsi="Calibri"/>
          <w:sz w:val="40"/>
          <w:szCs w:val="40"/>
        </w:rPr>
      </w:r>
    </w:p>
    <w:p>
      <w:pPr>
        <w:pStyle w:val="Normal"/>
        <w:rPr>
          <w:rFonts w:ascii="Arial" w:hAnsi="Arial" w:cs="Arial"/>
          <w:sz w:val="44"/>
          <w:szCs w:val="44"/>
        </w:rPr>
      </w:pPr>
      <w:r>
        <w:rPr>
          <w:rFonts w:cs="Arial" w:ascii="Arial" w:hAnsi="Arial"/>
          <w:sz w:val="44"/>
          <w:szCs w:val="44"/>
        </w:rPr>
        <w:t>Gustavo Rojo – Playlist</w:t>
      </w:r>
    </w:p>
    <w:tbl>
      <w:tblPr>
        <w:tblW w:w="5292" w:type="dxa"/>
        <w:jc w:val="left"/>
        <w:tblInd w:w="12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292"/>
      </w:tblGrid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Listy litaji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Dochazi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Adresy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Vypadalo to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V baaru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Salza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Oceane temny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Zustan tady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Tou ztracenou cestou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Praminek vlasu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STB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Autem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Originalni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Kajino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Nejsong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Chaty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Leco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Z prahy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Dotyka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Naruce tve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Krasna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Lakam</w:t>
            </w:r>
          </w:p>
        </w:tc>
      </w:tr>
      <w:tr>
        <w:trPr>
          <w:trHeight w:val="510" w:hRule="atLeast"/>
        </w:trPr>
        <w:tc>
          <w:tcPr>
            <w:tcW w:w="52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40"/>
                <w:szCs w:val="40"/>
                <w:lang w:eastAsia="cs-CZ"/>
              </w:rPr>
            </w:pPr>
            <w:r>
              <w:rPr>
                <w:rFonts w:eastAsia="Times New Roman" w:cs="Arial" w:ascii="Arial" w:hAnsi="Arial"/>
                <w:sz w:val="40"/>
                <w:szCs w:val="40"/>
                <w:lang w:eastAsia="cs-CZ"/>
              </w:rPr>
              <w:t>Lilie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0f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LibreOffice/25.2.3.2$Windows_X86_64 LibreOffice_project/bbb074479178df812d175f709636b368952c2ce3</Application>
  <AppVersion>15.0000</AppVersion>
  <Pages>1</Pages>
  <Words>36</Words>
  <Characters>194</Characters>
  <CharactersWithSpaces>207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2022-09-06T06:09:00Z</dcterms:created>
  <dc:creator>phermann</dc:creator>
  <dc:description/>
  <dc:language>cs-CZ</dc:language>
  <cp:lastModifiedBy/>
  <dcterms:modified xsi:type="dcterms:W3CDTF">2025-06-09T17:25:06Z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